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765" w:type="pct"/>
        <w:jc w:val="center"/>
        <w:tblLook w:val="04A0" w:firstRow="1" w:lastRow="0" w:firstColumn="1" w:lastColumn="0" w:noHBand="0" w:noVBand="1"/>
      </w:tblPr>
      <w:tblGrid>
        <w:gridCol w:w="666"/>
        <w:gridCol w:w="1176"/>
        <w:gridCol w:w="1559"/>
        <w:gridCol w:w="1583"/>
        <w:gridCol w:w="8524"/>
      </w:tblGrid>
      <w:tr w:rsidR="00B80B29" w:rsidRPr="00090EA2" w:rsidTr="00090EA2">
        <w:trPr>
          <w:jc w:val="center"/>
        </w:trPr>
        <w:tc>
          <w:tcPr>
            <w:tcW w:w="247" w:type="pct"/>
            <w:tcBorders>
              <w:bottom w:val="single" w:sz="8" w:space="0" w:color="auto"/>
            </w:tcBorders>
            <w:vAlign w:val="center"/>
          </w:tcPr>
          <w:p w:rsidR="00B95A0F" w:rsidRPr="00090EA2" w:rsidRDefault="00B95A0F" w:rsidP="00090EA2">
            <w:pPr>
              <w:spacing w:line="320" w:lineRule="exact"/>
              <w:jc w:val="center"/>
              <w:rPr>
                <w:rFonts w:ascii="Times New Roman" w:eastAsia="標楷體" w:hAnsi="Times New Roman" w:cs="Times New Roman"/>
                <w:b/>
                <w:szCs w:val="24"/>
              </w:rPr>
            </w:pPr>
            <w:bookmarkStart w:id="0" w:name="_GoBack" w:colFirst="4" w:colLast="4"/>
            <w:r w:rsidRPr="00090EA2">
              <w:rPr>
                <w:rFonts w:ascii="Times New Roman" w:eastAsia="標楷體" w:hAnsi="Times New Roman" w:cs="Times New Roman"/>
                <w:b/>
                <w:szCs w:val="24"/>
              </w:rPr>
              <w:t>學年</w:t>
            </w:r>
          </w:p>
        </w:tc>
        <w:tc>
          <w:tcPr>
            <w:tcW w:w="435" w:type="pct"/>
            <w:tcBorders>
              <w:bottom w:val="single" w:sz="8" w:space="0" w:color="auto"/>
            </w:tcBorders>
            <w:vAlign w:val="center"/>
          </w:tcPr>
          <w:p w:rsidR="00B95A0F" w:rsidRPr="00090EA2" w:rsidRDefault="00C23954" w:rsidP="00090EA2">
            <w:pPr>
              <w:spacing w:line="320" w:lineRule="exact"/>
              <w:jc w:val="center"/>
              <w:rPr>
                <w:rFonts w:ascii="Times New Roman" w:eastAsia="標楷體" w:hAnsi="Times New Roman" w:cs="Times New Roman"/>
                <w:b/>
                <w:szCs w:val="24"/>
                <w:lang w:eastAsia="zh-CN"/>
              </w:rPr>
            </w:pPr>
            <w:r w:rsidRPr="00090EA2">
              <w:rPr>
                <w:rFonts w:ascii="Times New Roman" w:eastAsia="標楷體" w:hAnsi="Times New Roman" w:cs="Times New Roman"/>
                <w:b/>
                <w:szCs w:val="24"/>
              </w:rPr>
              <w:t>口試</w:t>
            </w:r>
          </w:p>
          <w:p w:rsidR="00B95A0F" w:rsidRPr="00090EA2" w:rsidRDefault="00B95A0F" w:rsidP="00090EA2">
            <w:pPr>
              <w:spacing w:line="320" w:lineRule="exact"/>
              <w:jc w:val="center"/>
              <w:rPr>
                <w:rFonts w:ascii="Times New Roman" w:eastAsia="標楷體" w:hAnsi="Times New Roman" w:cs="Times New Roman"/>
                <w:b/>
                <w:szCs w:val="24"/>
              </w:rPr>
            </w:pPr>
            <w:r w:rsidRPr="00090EA2">
              <w:rPr>
                <w:rFonts w:ascii="Times New Roman" w:eastAsia="標楷體" w:hAnsi="Times New Roman" w:cs="Times New Roman"/>
                <w:b/>
                <w:szCs w:val="24"/>
              </w:rPr>
              <w:t>日期</w:t>
            </w:r>
          </w:p>
        </w:tc>
        <w:tc>
          <w:tcPr>
            <w:tcW w:w="577" w:type="pct"/>
            <w:tcBorders>
              <w:bottom w:val="single" w:sz="8" w:space="0" w:color="auto"/>
            </w:tcBorders>
            <w:vAlign w:val="center"/>
          </w:tcPr>
          <w:p w:rsidR="00B95A0F" w:rsidRPr="00090EA2" w:rsidRDefault="00B95A0F" w:rsidP="00090EA2">
            <w:pPr>
              <w:spacing w:line="320" w:lineRule="exact"/>
              <w:jc w:val="center"/>
              <w:rPr>
                <w:rFonts w:ascii="Times New Roman" w:eastAsia="標楷體" w:hAnsi="Times New Roman" w:cs="Times New Roman"/>
                <w:b/>
                <w:szCs w:val="24"/>
              </w:rPr>
            </w:pPr>
            <w:r w:rsidRPr="00090EA2">
              <w:rPr>
                <w:rFonts w:ascii="Times New Roman" w:eastAsia="標楷體" w:hAnsi="Times New Roman" w:cs="Times New Roman"/>
                <w:b/>
                <w:szCs w:val="24"/>
              </w:rPr>
              <w:t>研究生</w:t>
            </w:r>
          </w:p>
        </w:tc>
        <w:tc>
          <w:tcPr>
            <w:tcW w:w="586" w:type="pct"/>
            <w:tcBorders>
              <w:bottom w:val="single" w:sz="8" w:space="0" w:color="auto"/>
            </w:tcBorders>
            <w:vAlign w:val="center"/>
          </w:tcPr>
          <w:p w:rsidR="00B95A0F" w:rsidRPr="00090EA2" w:rsidRDefault="00B95A0F" w:rsidP="00090EA2">
            <w:pPr>
              <w:spacing w:line="320" w:lineRule="exact"/>
              <w:jc w:val="center"/>
              <w:rPr>
                <w:rFonts w:ascii="Times New Roman" w:eastAsia="標楷體" w:hAnsi="Times New Roman" w:cs="Times New Roman"/>
                <w:b/>
                <w:szCs w:val="24"/>
              </w:rPr>
            </w:pPr>
            <w:r w:rsidRPr="00090EA2">
              <w:rPr>
                <w:rFonts w:ascii="Times New Roman" w:eastAsia="標楷體" w:hAnsi="Times New Roman" w:cs="Times New Roman"/>
                <w:b/>
                <w:szCs w:val="24"/>
              </w:rPr>
              <w:t>指導</w:t>
            </w:r>
          </w:p>
          <w:p w:rsidR="00B95A0F" w:rsidRPr="00090EA2" w:rsidRDefault="00B95A0F" w:rsidP="00090EA2">
            <w:pPr>
              <w:spacing w:line="320" w:lineRule="exact"/>
              <w:jc w:val="center"/>
              <w:rPr>
                <w:rFonts w:ascii="Times New Roman" w:eastAsia="標楷體" w:hAnsi="Times New Roman" w:cs="Times New Roman"/>
                <w:b/>
                <w:szCs w:val="24"/>
              </w:rPr>
            </w:pPr>
            <w:r w:rsidRPr="00090EA2">
              <w:rPr>
                <w:rFonts w:ascii="Times New Roman" w:eastAsia="標楷體" w:hAnsi="Times New Roman" w:cs="Times New Roman"/>
                <w:b/>
                <w:szCs w:val="24"/>
              </w:rPr>
              <w:t>教授</w:t>
            </w:r>
          </w:p>
        </w:tc>
        <w:tc>
          <w:tcPr>
            <w:tcW w:w="3155" w:type="pct"/>
            <w:tcBorders>
              <w:bottom w:val="single" w:sz="8" w:space="0" w:color="auto"/>
            </w:tcBorders>
            <w:vAlign w:val="center"/>
          </w:tcPr>
          <w:p w:rsidR="00B95A0F" w:rsidRPr="00090EA2" w:rsidRDefault="00B95A0F" w:rsidP="00090EA2">
            <w:pPr>
              <w:spacing w:line="320" w:lineRule="exact"/>
              <w:jc w:val="center"/>
              <w:rPr>
                <w:rFonts w:ascii="Times New Roman" w:eastAsia="標楷體" w:hAnsi="Times New Roman" w:cs="Times New Roman"/>
                <w:b/>
                <w:szCs w:val="24"/>
              </w:rPr>
            </w:pPr>
            <w:r w:rsidRPr="00090EA2">
              <w:rPr>
                <w:rFonts w:ascii="Times New Roman" w:eastAsia="標楷體" w:hAnsi="Times New Roman" w:cs="Times New Roman"/>
                <w:b/>
                <w:szCs w:val="24"/>
              </w:rPr>
              <w:t>論文題目</w:t>
            </w:r>
          </w:p>
        </w:tc>
      </w:tr>
      <w:tr w:rsidR="00090EA2" w:rsidRPr="00090EA2" w:rsidTr="00090EA2">
        <w:trPr>
          <w:jc w:val="center"/>
        </w:trPr>
        <w:tc>
          <w:tcPr>
            <w:tcW w:w="247" w:type="pct"/>
            <w:tcBorders>
              <w:bottom w:val="single" w:sz="8" w:space="0" w:color="auto"/>
            </w:tcBorders>
            <w:vAlign w:val="center"/>
          </w:tcPr>
          <w:p w:rsidR="00090EA2" w:rsidRPr="00090EA2" w:rsidRDefault="00090EA2" w:rsidP="00090EA2">
            <w:pPr>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105</w:t>
            </w:r>
          </w:p>
        </w:tc>
        <w:tc>
          <w:tcPr>
            <w:tcW w:w="435"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106.06.05</w:t>
            </w:r>
          </w:p>
        </w:tc>
        <w:tc>
          <w:tcPr>
            <w:tcW w:w="577"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謝薇瑩</w:t>
            </w:r>
          </w:p>
        </w:tc>
        <w:tc>
          <w:tcPr>
            <w:tcW w:w="586"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楊欽城</w:t>
            </w:r>
          </w:p>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090EA2" w:rsidRPr="00090EA2" w:rsidRDefault="00090EA2"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應用解構式計畫行為理論探討穿戴式裝置使用意圖之影響因素</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w:t>
            </w:r>
            <w:r w:rsidRPr="00090EA2">
              <w:rPr>
                <w:rFonts w:ascii="Times New Roman" w:eastAsia="標楷體" w:hAnsi="Times New Roman" w:cs="Times New Roman"/>
                <w:szCs w:val="24"/>
              </w:rPr>
              <w:t>Apple Watch</w:t>
            </w:r>
            <w:r w:rsidRPr="00090EA2">
              <w:rPr>
                <w:rFonts w:ascii="Times New Roman" w:eastAsia="標楷體" w:hAnsi="Times New Roman" w:cs="Times New Roman"/>
                <w:szCs w:val="24"/>
              </w:rPr>
              <w:t>為例</w:t>
            </w:r>
          </w:p>
        </w:tc>
      </w:tr>
      <w:tr w:rsidR="00090EA2" w:rsidRPr="00090EA2" w:rsidTr="00090EA2">
        <w:trPr>
          <w:jc w:val="center"/>
        </w:trPr>
        <w:tc>
          <w:tcPr>
            <w:tcW w:w="247" w:type="pct"/>
            <w:tcBorders>
              <w:bottom w:val="single" w:sz="8" w:space="0" w:color="auto"/>
            </w:tcBorders>
            <w:vAlign w:val="center"/>
          </w:tcPr>
          <w:p w:rsidR="00090EA2" w:rsidRPr="00090EA2" w:rsidRDefault="00090EA2" w:rsidP="00090EA2">
            <w:pPr>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105</w:t>
            </w:r>
          </w:p>
        </w:tc>
        <w:tc>
          <w:tcPr>
            <w:tcW w:w="435"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106.06.05</w:t>
            </w:r>
          </w:p>
        </w:tc>
        <w:tc>
          <w:tcPr>
            <w:tcW w:w="577"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涂國濠</w:t>
            </w:r>
          </w:p>
        </w:tc>
        <w:tc>
          <w:tcPr>
            <w:tcW w:w="586"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090EA2" w:rsidRPr="00090EA2" w:rsidRDefault="00090EA2"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電競遊戲觀賞動機、體驗、價值對行為意圖之研究</w:t>
            </w:r>
            <w:r w:rsidRPr="00090EA2">
              <w:rPr>
                <w:rFonts w:ascii="Times New Roman" w:eastAsia="標楷體" w:hAnsi="Times New Roman" w:cs="Times New Roman"/>
                <w:szCs w:val="24"/>
              </w:rPr>
              <w:t xml:space="preserve"> -</w:t>
            </w:r>
            <w:r w:rsidRPr="00090EA2">
              <w:rPr>
                <w:rFonts w:ascii="Times New Roman" w:eastAsia="標楷體" w:hAnsi="Times New Roman" w:cs="Times New Roman"/>
                <w:szCs w:val="24"/>
              </w:rPr>
              <w:t>以</w:t>
            </w:r>
            <w:r w:rsidRPr="00090EA2">
              <w:rPr>
                <w:rFonts w:ascii="Times New Roman" w:eastAsia="標楷體" w:hAnsi="Times New Roman" w:cs="Times New Roman"/>
                <w:szCs w:val="24"/>
              </w:rPr>
              <w:t>DOTA 2</w:t>
            </w:r>
            <w:r w:rsidRPr="00090EA2">
              <w:rPr>
                <w:rFonts w:ascii="Times New Roman" w:eastAsia="標楷體" w:hAnsi="Times New Roman" w:cs="Times New Roman"/>
                <w:szCs w:val="24"/>
              </w:rPr>
              <w:t>電競為例</w:t>
            </w:r>
          </w:p>
        </w:tc>
      </w:tr>
      <w:tr w:rsidR="00090EA2" w:rsidRPr="00090EA2" w:rsidTr="00090EA2">
        <w:trPr>
          <w:jc w:val="center"/>
        </w:trPr>
        <w:tc>
          <w:tcPr>
            <w:tcW w:w="247" w:type="pct"/>
            <w:tcBorders>
              <w:bottom w:val="single" w:sz="8" w:space="0" w:color="auto"/>
            </w:tcBorders>
            <w:vAlign w:val="center"/>
          </w:tcPr>
          <w:p w:rsidR="00090EA2" w:rsidRPr="00090EA2" w:rsidRDefault="00090EA2" w:rsidP="00090EA2">
            <w:pPr>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105</w:t>
            </w:r>
          </w:p>
        </w:tc>
        <w:tc>
          <w:tcPr>
            <w:tcW w:w="435"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106.06.05</w:t>
            </w:r>
          </w:p>
        </w:tc>
        <w:tc>
          <w:tcPr>
            <w:tcW w:w="577"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呂文瑜</w:t>
            </w:r>
          </w:p>
        </w:tc>
        <w:tc>
          <w:tcPr>
            <w:tcW w:w="586"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090EA2" w:rsidRPr="00090EA2" w:rsidRDefault="00090EA2"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籃球運動專業化、心流體驗對自我效能之影響</w:t>
            </w:r>
            <w:r w:rsidRPr="00090EA2">
              <w:rPr>
                <w:rFonts w:ascii="Times New Roman" w:eastAsia="標楷體" w:hAnsi="Times New Roman" w:cs="Times New Roman"/>
                <w:szCs w:val="24"/>
              </w:rPr>
              <w:t xml:space="preserve">─ </w:t>
            </w:r>
            <w:r w:rsidRPr="00090EA2">
              <w:rPr>
                <w:rFonts w:ascii="Times New Roman" w:eastAsia="標楷體" w:hAnsi="Times New Roman" w:cs="Times New Roman"/>
                <w:szCs w:val="24"/>
              </w:rPr>
              <w:t>以</w:t>
            </w:r>
            <w:r w:rsidRPr="00090EA2">
              <w:rPr>
                <w:rFonts w:ascii="Times New Roman" w:eastAsia="標楷體" w:hAnsi="Times New Roman" w:cs="Times New Roman"/>
                <w:szCs w:val="24"/>
              </w:rPr>
              <w:t>105</w:t>
            </w:r>
            <w:r w:rsidRPr="00090EA2">
              <w:rPr>
                <w:rFonts w:ascii="Times New Roman" w:eastAsia="標楷體" w:hAnsi="Times New Roman" w:cs="Times New Roman"/>
                <w:szCs w:val="24"/>
              </w:rPr>
              <w:t>學年度大專籃球運動聯賽一般組選手為例</w:t>
            </w:r>
          </w:p>
        </w:tc>
      </w:tr>
      <w:tr w:rsidR="00090EA2" w:rsidRPr="00090EA2" w:rsidTr="00090EA2">
        <w:trPr>
          <w:jc w:val="center"/>
        </w:trPr>
        <w:tc>
          <w:tcPr>
            <w:tcW w:w="247" w:type="pct"/>
            <w:tcBorders>
              <w:bottom w:val="single" w:sz="8" w:space="0" w:color="auto"/>
            </w:tcBorders>
            <w:vAlign w:val="center"/>
          </w:tcPr>
          <w:p w:rsidR="00090EA2" w:rsidRPr="00090EA2" w:rsidRDefault="00090EA2" w:rsidP="00090EA2">
            <w:pPr>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105</w:t>
            </w:r>
          </w:p>
        </w:tc>
        <w:tc>
          <w:tcPr>
            <w:tcW w:w="435"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106.06.07</w:t>
            </w:r>
          </w:p>
        </w:tc>
        <w:tc>
          <w:tcPr>
            <w:tcW w:w="577"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rPr>
              <w:t>謝淑涵</w:t>
            </w:r>
          </w:p>
        </w:tc>
        <w:tc>
          <w:tcPr>
            <w:tcW w:w="586"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賴盈孝</w:t>
            </w:r>
          </w:p>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090EA2" w:rsidRPr="00090EA2" w:rsidRDefault="00090EA2"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民眾休閒阻礙、休閒知覺自由、休閒效益對</w:t>
            </w:r>
            <w:r w:rsidRPr="00090EA2">
              <w:rPr>
                <w:rFonts w:ascii="Times New Roman" w:eastAsia="標楷體" w:hAnsi="Times New Roman" w:cs="Times New Roman"/>
                <w:szCs w:val="24"/>
              </w:rPr>
              <w:t xml:space="preserve"> </w:t>
            </w:r>
            <w:proofErr w:type="spellStart"/>
            <w:r w:rsidRPr="00090EA2">
              <w:rPr>
                <w:rFonts w:ascii="Times New Roman" w:eastAsia="標楷體" w:hAnsi="Times New Roman" w:cs="Times New Roman"/>
                <w:szCs w:val="24"/>
              </w:rPr>
              <w:t>Ubike</w:t>
            </w:r>
            <w:proofErr w:type="spellEnd"/>
            <w:r w:rsidRPr="00090EA2">
              <w:rPr>
                <w:rFonts w:ascii="Times New Roman" w:eastAsia="標楷體" w:hAnsi="Times New Roman" w:cs="Times New Roman"/>
                <w:szCs w:val="24"/>
              </w:rPr>
              <w:t>使用意圖之研究</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以彰化地區為例</w:t>
            </w:r>
          </w:p>
        </w:tc>
      </w:tr>
      <w:tr w:rsidR="00090EA2" w:rsidRPr="00090EA2" w:rsidTr="00090EA2">
        <w:trPr>
          <w:jc w:val="center"/>
        </w:trPr>
        <w:tc>
          <w:tcPr>
            <w:tcW w:w="247" w:type="pct"/>
            <w:tcBorders>
              <w:bottom w:val="single" w:sz="8" w:space="0" w:color="auto"/>
            </w:tcBorders>
            <w:vAlign w:val="center"/>
          </w:tcPr>
          <w:p w:rsidR="00090EA2" w:rsidRPr="00090EA2" w:rsidRDefault="00090EA2" w:rsidP="00090EA2">
            <w:pPr>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105</w:t>
            </w:r>
          </w:p>
        </w:tc>
        <w:tc>
          <w:tcPr>
            <w:tcW w:w="435"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106.06.07</w:t>
            </w:r>
          </w:p>
        </w:tc>
        <w:tc>
          <w:tcPr>
            <w:tcW w:w="577"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陳巧玲</w:t>
            </w:r>
          </w:p>
        </w:tc>
        <w:tc>
          <w:tcPr>
            <w:tcW w:w="586" w:type="pct"/>
            <w:tcBorders>
              <w:bottom w:val="single" w:sz="8" w:space="0" w:color="auto"/>
            </w:tcBorders>
            <w:vAlign w:val="center"/>
          </w:tcPr>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090EA2" w:rsidRPr="00090EA2" w:rsidRDefault="00090EA2"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090EA2" w:rsidRPr="00090EA2" w:rsidRDefault="00090EA2"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節慶活動體驗媒介、體驗行銷對遊客行為意圖之影響</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以山美寶島鯝魚節為例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104</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105.</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w:t>
            </w:r>
            <w:r w:rsidRPr="00090EA2">
              <w:rPr>
                <w:rFonts w:ascii="Times New Roman" w:eastAsia="標楷體" w:hAnsi="Times New Roman" w:cs="Times New Roman"/>
                <w:szCs w:val="24"/>
                <w:lang w:eastAsia="zh-CN"/>
              </w:rPr>
              <w:t>1</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林怡秀</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應用資訊系統成功模式探討消費者行為意圖之影響因素</w:t>
            </w:r>
            <w:r w:rsidRPr="00090EA2">
              <w:rPr>
                <w:rFonts w:ascii="Times New Roman" w:eastAsia="標楷體" w:hAnsi="Times New Roman" w:cs="Times New Roman"/>
                <w:szCs w:val="24"/>
              </w:rPr>
              <w:t xml:space="preserve"> -</w:t>
            </w:r>
            <w:r w:rsidRPr="00090EA2">
              <w:rPr>
                <w:rFonts w:ascii="Times New Roman" w:eastAsia="標楷體" w:hAnsi="Times New Roman" w:cs="Times New Roman"/>
                <w:szCs w:val="24"/>
              </w:rPr>
              <w:t>以旅行社線上平台為例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104</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105.</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w:t>
            </w:r>
            <w:r w:rsidRPr="00090EA2">
              <w:rPr>
                <w:rFonts w:ascii="Times New Roman" w:eastAsia="標楷體" w:hAnsi="Times New Roman" w:cs="Times New Roman"/>
                <w:szCs w:val="24"/>
                <w:lang w:eastAsia="zh-CN"/>
              </w:rPr>
              <w:t>2</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曾珮君</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以英語休閒活動探討國小學童英語學習動機對學習成效之</w:t>
            </w:r>
            <w:r w:rsidRPr="00090EA2">
              <w:rPr>
                <w:rFonts w:ascii="Times New Roman" w:eastAsia="標楷體" w:hAnsi="Times New Roman" w:cs="Times New Roman"/>
                <w:szCs w:val="24"/>
              </w:rPr>
              <w:t xml:space="preserve"> </w:t>
            </w:r>
            <w:r w:rsidRPr="00090EA2">
              <w:rPr>
                <w:rFonts w:ascii="Times New Roman" w:eastAsia="標楷體" w:hAnsi="Times New Roman" w:cs="Times New Roman"/>
                <w:szCs w:val="24"/>
              </w:rPr>
              <w:t>中介效果</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104</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105.</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04</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林子忻</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羽球品牌代言人可信度對消費者購買意願之研究</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w:t>
            </w:r>
            <w:r w:rsidRPr="00090EA2">
              <w:rPr>
                <w:rFonts w:ascii="Times New Roman" w:eastAsia="標楷體" w:hAnsi="Times New Roman" w:cs="Times New Roman"/>
                <w:szCs w:val="24"/>
              </w:rPr>
              <w:t>YONEX</w:t>
            </w:r>
            <w:r w:rsidRPr="00090EA2">
              <w:rPr>
                <w:rFonts w:ascii="Times New Roman" w:eastAsia="標楷體" w:hAnsi="Times New Roman" w:cs="Times New Roman"/>
                <w:szCs w:val="24"/>
              </w:rPr>
              <w:t>品牌為例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104</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105.</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04</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劉淯琪</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大學生校外實習工作價值觀、工作適應、工作投入與職場銜接意願之探討</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以台中地區科技大學學生為例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104</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105.</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21</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廖家齊</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rPr>
              <w:t>林志偉</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洪伯毅</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應用科技接受模式探討智慧型手機成癮對使用意圖之影響</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104</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105.</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w:t>
            </w:r>
            <w:r w:rsidRPr="00090EA2">
              <w:rPr>
                <w:rFonts w:ascii="Times New Roman" w:eastAsia="標楷體" w:hAnsi="Times New Roman" w:cs="Times New Roman"/>
                <w:szCs w:val="24"/>
                <w:lang w:eastAsia="zh-CN"/>
              </w:rPr>
              <w:t>1</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郭府華</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高中生運動熱情及參與動機與主觀幸福感關係之研究</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以運動性社團為例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lastRenderedPageBreak/>
              <w:t>104</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105.</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04</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蕭素珍</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陸客來臺觀光旅遊服務品質與忠誠度之探討</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以導遊專業職能為中介變項</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104</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105.</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04</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程凡容</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中部地區大專校院身心障礙學生休閒態度與休閒阻礙對生活品質之探討</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103</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104.</w:t>
            </w:r>
            <w:r w:rsidRPr="00090EA2">
              <w:rPr>
                <w:rFonts w:ascii="Times New Roman" w:eastAsia="標楷體" w:hAnsi="Times New Roman" w:cs="Times New Roman"/>
                <w:szCs w:val="24"/>
              </w:rPr>
              <w:t>07</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03</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蕭宗璿</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應用健康信念模式探討高科技業工作者運動行為之影響因素</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103</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102.</w:t>
            </w:r>
            <w:r w:rsidRPr="00090EA2">
              <w:rPr>
                <w:rFonts w:ascii="Times New Roman" w:eastAsia="標楷體" w:hAnsi="Times New Roman" w:cs="Times New Roman"/>
                <w:szCs w:val="24"/>
              </w:rPr>
              <w:t>07</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01</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王俊尹</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運動志工持續服務行為模式之研究</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103</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104.</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29</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張可欣</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服務品質、顧客滿意度與顧客忠誠度之研究</w:t>
            </w:r>
            <w:r w:rsidRPr="00090EA2">
              <w:rPr>
                <w:rFonts w:ascii="Times New Roman" w:eastAsia="標楷體" w:hAnsi="Times New Roman" w:cs="Times New Roman"/>
                <w:szCs w:val="24"/>
              </w:rPr>
              <w:t xml:space="preserve"> </w:t>
            </w:r>
            <w:r w:rsidRPr="00090EA2">
              <w:rPr>
                <w:rFonts w:ascii="Times New Roman" w:eastAsia="標楷體" w:hAnsi="Times New Roman" w:cs="Times New Roman"/>
                <w:szCs w:val="24"/>
              </w:rPr>
              <w:t>－以祥鶴日本料理店為例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103</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104.</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24</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劉雅嵐</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以重複捕取實驗估計台灣地區馬拉松運動人口數</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103</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104.</w:t>
            </w:r>
            <w:r w:rsidRPr="00090EA2">
              <w:rPr>
                <w:rFonts w:ascii="Times New Roman" w:eastAsia="標楷體" w:hAnsi="Times New Roman" w:cs="Times New Roman"/>
                <w:szCs w:val="24"/>
              </w:rPr>
              <w:t>07</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03</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陳青眉</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國中生休閒參與對課業壓力與學業成就影響之探討</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以台中市國中生為例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jc w:val="center"/>
              <w:rPr>
                <w:rFonts w:ascii="Times New Roman" w:eastAsia="標楷體" w:hAnsi="Times New Roman" w:cs="Times New Roman"/>
              </w:rPr>
            </w:pPr>
            <w:r w:rsidRPr="00090EA2">
              <w:rPr>
                <w:rFonts w:ascii="Times New Roman" w:eastAsia="標楷體" w:hAnsi="Times New Roman" w:cs="Times New Roman"/>
                <w:szCs w:val="24"/>
                <w:lang w:eastAsia="zh-CN"/>
              </w:rPr>
              <w:t>103</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104.</w:t>
            </w:r>
            <w:r w:rsidRPr="00090EA2">
              <w:rPr>
                <w:rFonts w:ascii="Times New Roman" w:eastAsia="標楷體" w:hAnsi="Times New Roman" w:cs="Times New Roman"/>
                <w:szCs w:val="24"/>
              </w:rPr>
              <w:t>07</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03</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曾欣儀</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國中生體感體驗對體驗滿意度與運動態度之探討－以</w:t>
            </w:r>
            <w:r w:rsidRPr="00090EA2">
              <w:rPr>
                <w:rFonts w:ascii="Times New Roman" w:eastAsia="標楷體" w:hAnsi="Times New Roman" w:cs="Times New Roman"/>
                <w:szCs w:val="24"/>
              </w:rPr>
              <w:t xml:space="preserve">Wii Sports </w:t>
            </w:r>
            <w:r w:rsidRPr="00090EA2">
              <w:rPr>
                <w:rFonts w:ascii="Times New Roman" w:eastAsia="標楷體" w:hAnsi="Times New Roman" w:cs="Times New Roman"/>
                <w:szCs w:val="24"/>
              </w:rPr>
              <w:t>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103</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lang w:eastAsia="zh-CN"/>
              </w:rPr>
              <w:t>104.</w:t>
            </w:r>
            <w:r w:rsidRPr="00090EA2">
              <w:rPr>
                <w:rFonts w:ascii="Times New Roman" w:eastAsia="標楷體" w:hAnsi="Times New Roman" w:cs="Times New Roman"/>
                <w:szCs w:val="24"/>
              </w:rPr>
              <w:t>06</w:t>
            </w:r>
            <w:r w:rsidRPr="00090EA2">
              <w:rPr>
                <w:rFonts w:ascii="Times New Roman" w:eastAsia="標楷體" w:hAnsi="Times New Roman" w:cs="Times New Roman"/>
                <w:szCs w:val="24"/>
                <w:lang w:eastAsia="zh-CN"/>
              </w:rPr>
              <w:t>.</w:t>
            </w:r>
            <w:r w:rsidRPr="00090EA2">
              <w:rPr>
                <w:rFonts w:ascii="Times New Roman" w:eastAsia="標楷體" w:hAnsi="Times New Roman" w:cs="Times New Roman"/>
                <w:szCs w:val="24"/>
              </w:rPr>
              <w:t>29</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申莒華</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rPr>
              <w:t>林志偉</w:t>
            </w:r>
          </w:p>
          <w:p w:rsidR="00B80B29" w:rsidRPr="00090EA2" w:rsidRDefault="00B80B29" w:rsidP="00090EA2">
            <w:pPr>
              <w:spacing w:line="320" w:lineRule="exact"/>
              <w:jc w:val="center"/>
              <w:rPr>
                <w:rFonts w:ascii="Times New Roman" w:eastAsia="標楷體" w:hAnsi="Times New Roman" w:cs="Times New Roman"/>
                <w:szCs w:val="24"/>
                <w:lang w:eastAsia="zh-CN"/>
              </w:rPr>
            </w:pPr>
            <w:r w:rsidRPr="00090EA2">
              <w:rPr>
                <w:rFonts w:ascii="Times New Roman" w:eastAsia="標楷體" w:hAnsi="Times New Roman" w:cs="Times New Roman"/>
                <w:szCs w:val="24"/>
                <w:lang w:eastAsia="zh-CN"/>
              </w:rPr>
              <w:t>凃鈺城</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整合</w:t>
            </w:r>
            <w:r w:rsidRPr="00090EA2">
              <w:rPr>
                <w:rFonts w:ascii="Times New Roman" w:eastAsia="標楷體" w:hAnsi="Times New Roman" w:cs="Times New Roman"/>
                <w:szCs w:val="24"/>
              </w:rPr>
              <w:t>Kano</w:t>
            </w:r>
            <w:r w:rsidRPr="00090EA2">
              <w:rPr>
                <w:rFonts w:ascii="Times New Roman" w:eastAsia="標楷體" w:hAnsi="Times New Roman" w:cs="Times New Roman"/>
                <w:szCs w:val="24"/>
              </w:rPr>
              <w:t>模式與</w:t>
            </w:r>
            <w:r w:rsidRPr="00090EA2">
              <w:rPr>
                <w:rFonts w:ascii="Times New Roman" w:eastAsia="標楷體" w:hAnsi="Times New Roman" w:cs="Times New Roman"/>
                <w:szCs w:val="24"/>
              </w:rPr>
              <w:t>IPA</w:t>
            </w:r>
            <w:r w:rsidRPr="00090EA2">
              <w:rPr>
                <w:rFonts w:ascii="Times New Roman" w:eastAsia="標楷體" w:hAnsi="Times New Roman" w:cs="Times New Roman"/>
                <w:szCs w:val="24"/>
              </w:rPr>
              <w:t>應用於休閒酒莊關鍵服務品質探討</w:t>
            </w:r>
            <w:r w:rsidRPr="00090EA2">
              <w:rPr>
                <w:rFonts w:ascii="Times New Roman" w:eastAsia="標楷體" w:hAnsi="Times New Roman" w:cs="Times New Roman"/>
                <w:szCs w:val="24"/>
              </w:rPr>
              <w:t>—</w:t>
            </w:r>
            <w:r w:rsidRPr="00090EA2">
              <w:rPr>
                <w:rFonts w:ascii="Times New Roman" w:eastAsia="標楷體" w:hAnsi="Times New Roman" w:cs="Times New Roman"/>
                <w:szCs w:val="24"/>
              </w:rPr>
              <w:t>以樹生休閒酒莊為例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103</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104.05.28</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楊立蘭</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國中生參與隔宿露營之活動態度與涉入程度對班級氣氛之影響</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103.07.03</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馮育豪</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楊欽城</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網球參與者休閒涉入、流暢體驗與運動幸福感之研究</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103.07.03</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陳偉銘</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t>運動觀光發展意願模式之建構</w:t>
            </w:r>
            <w:r w:rsidRPr="00090EA2">
              <w:rPr>
                <w:rFonts w:ascii="Times New Roman" w:eastAsia="標楷體" w:hAnsi="Times New Roman" w:cs="Times New Roman"/>
                <w:szCs w:val="24"/>
              </w:rPr>
              <w:t xml:space="preserve"> </w:t>
            </w:r>
            <w:r w:rsidRPr="00090EA2">
              <w:rPr>
                <w:rFonts w:ascii="Times New Roman" w:eastAsia="標楷體" w:hAnsi="Times New Roman" w:cs="Times New Roman"/>
                <w:szCs w:val="24"/>
              </w:rPr>
              <w:t>－以太魯閣峽谷馬拉松賽為例</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103.07.14</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何采樺</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lastRenderedPageBreak/>
              <w:t>林志偉</w:t>
            </w:r>
          </w:p>
        </w:tc>
        <w:tc>
          <w:tcPr>
            <w:tcW w:w="3155" w:type="pct"/>
            <w:tcBorders>
              <w:bottom w:val="single" w:sz="8" w:space="0" w:color="auto"/>
            </w:tcBorders>
            <w:vAlign w:val="center"/>
          </w:tcPr>
          <w:p w:rsidR="00B80B29" w:rsidRPr="00090EA2" w:rsidRDefault="00B80B29" w:rsidP="00090EA2">
            <w:pPr>
              <w:spacing w:line="320" w:lineRule="exact"/>
              <w:rPr>
                <w:rFonts w:ascii="Times New Roman" w:eastAsia="標楷體" w:hAnsi="Times New Roman" w:cs="Times New Roman"/>
                <w:szCs w:val="24"/>
              </w:rPr>
            </w:pPr>
            <w:r w:rsidRPr="00090EA2">
              <w:rPr>
                <w:rFonts w:ascii="Times New Roman" w:eastAsia="標楷體" w:hAnsi="Times New Roman" w:cs="Times New Roman"/>
                <w:szCs w:val="24"/>
              </w:rPr>
              <w:lastRenderedPageBreak/>
              <w:t>我國高爾夫運動產業現況與永續經營之探討</w:t>
            </w:r>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lastRenderedPageBreak/>
              <w:t>102</w:t>
            </w:r>
          </w:p>
        </w:tc>
        <w:tc>
          <w:tcPr>
            <w:tcW w:w="435"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吳盈學</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楊欽城</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6E57A6" w:rsidP="00090EA2">
            <w:pPr>
              <w:spacing w:line="320" w:lineRule="exact"/>
              <w:rPr>
                <w:rFonts w:ascii="Times New Roman" w:eastAsia="標楷體" w:hAnsi="Times New Roman" w:cs="Times New Roman"/>
                <w:szCs w:val="24"/>
              </w:rPr>
            </w:pPr>
            <w:hyperlink r:id="rId7" w:history="1">
              <w:r w:rsidR="00B80B29" w:rsidRPr="00090EA2">
                <w:rPr>
                  <w:rStyle w:val="etdd"/>
                  <w:rFonts w:ascii="Times New Roman" w:eastAsia="標楷體" w:hAnsi="Times New Roman" w:cs="Times New Roman"/>
                  <w:bCs/>
                  <w:szCs w:val="24"/>
                  <w:shd w:val="clear" w:color="auto" w:fill="FFFFFF"/>
                </w:rPr>
                <w:t>大專籃球選手之情緒智力、壓力因應策略與運動成績之關係</w:t>
              </w:r>
            </w:hyperlink>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w:t>
            </w:r>
          </w:p>
        </w:tc>
        <w:tc>
          <w:tcPr>
            <w:tcW w:w="435" w:type="pct"/>
            <w:tcBorders>
              <w:bottom w:val="single" w:sz="8" w:space="0" w:color="auto"/>
            </w:tcBorders>
            <w:vAlign w:val="center"/>
          </w:tcPr>
          <w:p w:rsidR="00B80B29" w:rsidRPr="00090EA2" w:rsidRDefault="00AE265F"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w:t>
            </w:r>
            <w:r w:rsidRPr="00090EA2">
              <w:rPr>
                <w:rFonts w:ascii="Times New Roman" w:eastAsia="標楷體" w:hAnsi="Times New Roman" w:cs="Times New Roman"/>
                <w:szCs w:val="24"/>
                <w:lang w:eastAsia="zh-CN"/>
              </w:rPr>
              <w:t>3</w:t>
            </w:r>
            <w:r w:rsidR="00B80B29" w:rsidRPr="00090EA2">
              <w:rPr>
                <w:rFonts w:ascii="Times New Roman" w:eastAsia="標楷體" w:hAnsi="Times New Roman" w:cs="Times New Roman"/>
                <w:szCs w:val="24"/>
              </w:rPr>
              <w:t>.07.01</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陳綠茵</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6E57A6" w:rsidP="00090EA2">
            <w:pPr>
              <w:spacing w:line="320" w:lineRule="exact"/>
              <w:rPr>
                <w:rFonts w:ascii="Times New Roman" w:eastAsia="標楷體" w:hAnsi="Times New Roman" w:cs="Times New Roman"/>
                <w:szCs w:val="24"/>
              </w:rPr>
            </w:pPr>
            <w:hyperlink r:id="rId8" w:history="1">
              <w:r w:rsidR="00B80B29" w:rsidRPr="00090EA2">
                <w:rPr>
                  <w:rStyle w:val="etdd"/>
                  <w:rFonts w:ascii="Times New Roman" w:eastAsia="標楷體" w:hAnsi="Times New Roman" w:cs="Times New Roman"/>
                  <w:bCs/>
                  <w:szCs w:val="24"/>
                  <w:shd w:val="clear" w:color="auto" w:fill="FFFFFF"/>
                </w:rPr>
                <w:t>台中市國中生體適能認知、運動態度與運動行為之探討</w:t>
              </w:r>
            </w:hyperlink>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w:t>
            </w:r>
          </w:p>
        </w:tc>
        <w:tc>
          <w:tcPr>
            <w:tcW w:w="435" w:type="pct"/>
            <w:tcBorders>
              <w:bottom w:val="single" w:sz="8" w:space="0" w:color="auto"/>
            </w:tcBorders>
            <w:vAlign w:val="center"/>
          </w:tcPr>
          <w:p w:rsidR="00B80B29" w:rsidRPr="00090EA2" w:rsidRDefault="00AE265F"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w:t>
            </w:r>
            <w:r w:rsidRPr="00090EA2">
              <w:rPr>
                <w:rFonts w:ascii="Times New Roman" w:eastAsia="標楷體" w:hAnsi="Times New Roman" w:cs="Times New Roman"/>
                <w:szCs w:val="24"/>
                <w:lang w:eastAsia="zh-CN"/>
              </w:rPr>
              <w:t>3</w:t>
            </w:r>
            <w:r w:rsidR="00B80B29" w:rsidRPr="00090EA2">
              <w:rPr>
                <w:rFonts w:ascii="Times New Roman" w:eastAsia="標楷體" w:hAnsi="Times New Roman" w:cs="Times New Roman"/>
                <w:szCs w:val="24"/>
              </w:rPr>
              <w:t>.07.01</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蔡碧玉</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6E57A6" w:rsidP="00090EA2">
            <w:pPr>
              <w:spacing w:line="320" w:lineRule="exact"/>
              <w:rPr>
                <w:rFonts w:ascii="Times New Roman" w:eastAsia="標楷體" w:hAnsi="Times New Roman" w:cs="Times New Roman"/>
                <w:szCs w:val="24"/>
              </w:rPr>
            </w:pPr>
            <w:hyperlink r:id="rId9" w:history="1">
              <w:r w:rsidR="00B80B29" w:rsidRPr="00090EA2">
                <w:rPr>
                  <w:rStyle w:val="etdd"/>
                  <w:rFonts w:ascii="Times New Roman" w:eastAsia="標楷體" w:hAnsi="Times New Roman" w:cs="Times New Roman"/>
                  <w:bCs/>
                  <w:szCs w:val="24"/>
                  <w:shd w:val="clear" w:color="auto" w:fill="FFFFFF"/>
                </w:rPr>
                <w:t>非營利組織成員參與動機、人際關係對自我實現之研究</w:t>
              </w:r>
              <w:r w:rsidR="00B80B29" w:rsidRPr="00090EA2">
                <w:rPr>
                  <w:rStyle w:val="etdd"/>
                  <w:rFonts w:ascii="Times New Roman" w:eastAsia="標楷體" w:hAnsi="Times New Roman" w:cs="Times New Roman"/>
                  <w:bCs/>
                  <w:szCs w:val="24"/>
                  <w:shd w:val="clear" w:color="auto" w:fill="FFFFFF"/>
                </w:rPr>
                <w:t xml:space="preserve"> -</w:t>
              </w:r>
              <w:r w:rsidR="00B80B29" w:rsidRPr="00090EA2">
                <w:rPr>
                  <w:rStyle w:val="etdd"/>
                  <w:rFonts w:ascii="Times New Roman" w:eastAsia="標楷體" w:hAnsi="Times New Roman" w:cs="Times New Roman"/>
                  <w:bCs/>
                  <w:szCs w:val="24"/>
                  <w:shd w:val="clear" w:color="auto" w:fill="FFFFFF"/>
                </w:rPr>
                <w:t>以台中市國際獅子會</w:t>
              </w:r>
              <w:r w:rsidR="00B80B29" w:rsidRPr="00090EA2">
                <w:rPr>
                  <w:rStyle w:val="etdd"/>
                  <w:rFonts w:ascii="Times New Roman" w:eastAsia="標楷體" w:hAnsi="Times New Roman" w:cs="Times New Roman"/>
                  <w:bCs/>
                  <w:szCs w:val="24"/>
                  <w:shd w:val="clear" w:color="auto" w:fill="FFFFFF"/>
                </w:rPr>
                <w:t>300C1</w:t>
              </w:r>
              <w:r w:rsidR="00B80B29" w:rsidRPr="00090EA2">
                <w:rPr>
                  <w:rStyle w:val="etdd"/>
                  <w:rFonts w:ascii="Times New Roman" w:eastAsia="標楷體" w:hAnsi="Times New Roman" w:cs="Times New Roman"/>
                  <w:bCs/>
                  <w:szCs w:val="24"/>
                  <w:shd w:val="clear" w:color="auto" w:fill="FFFFFF"/>
                </w:rPr>
                <w:t>區為例</w:t>
              </w:r>
            </w:hyperlink>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w:t>
            </w:r>
          </w:p>
        </w:tc>
        <w:tc>
          <w:tcPr>
            <w:tcW w:w="435" w:type="pct"/>
            <w:tcBorders>
              <w:bottom w:val="single" w:sz="8" w:space="0" w:color="auto"/>
            </w:tcBorders>
            <w:vAlign w:val="center"/>
          </w:tcPr>
          <w:p w:rsidR="00B80B29" w:rsidRPr="00090EA2" w:rsidRDefault="00AE265F"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w:t>
            </w:r>
            <w:r w:rsidRPr="00090EA2">
              <w:rPr>
                <w:rFonts w:ascii="Times New Roman" w:eastAsia="標楷體" w:hAnsi="Times New Roman" w:cs="Times New Roman"/>
                <w:szCs w:val="24"/>
                <w:lang w:eastAsia="zh-CN"/>
              </w:rPr>
              <w:t>3</w:t>
            </w:r>
            <w:r w:rsidR="00B80B29" w:rsidRPr="00090EA2">
              <w:rPr>
                <w:rFonts w:ascii="Times New Roman" w:eastAsia="標楷體" w:hAnsi="Times New Roman" w:cs="Times New Roman"/>
                <w:szCs w:val="24"/>
              </w:rPr>
              <w:t>.07.03</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覃子榮</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柳立偉</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6E57A6" w:rsidP="00090EA2">
            <w:pPr>
              <w:spacing w:line="320" w:lineRule="exact"/>
              <w:rPr>
                <w:rFonts w:ascii="Times New Roman" w:eastAsia="標楷體" w:hAnsi="Times New Roman" w:cs="Times New Roman"/>
                <w:szCs w:val="24"/>
              </w:rPr>
            </w:pPr>
            <w:hyperlink r:id="rId10" w:history="1">
              <w:r w:rsidR="00B80B29" w:rsidRPr="00090EA2">
                <w:rPr>
                  <w:rStyle w:val="etdd"/>
                  <w:rFonts w:ascii="Times New Roman" w:eastAsia="標楷體" w:hAnsi="Times New Roman" w:cs="Times New Roman"/>
                  <w:bCs/>
                  <w:szCs w:val="24"/>
                  <w:shd w:val="clear" w:color="auto" w:fill="FFFFFF"/>
                </w:rPr>
                <w:t>銀髮族休閒參與、社會支持、休閒行為、自覺健康與健康促進生活型態之研究</w:t>
              </w:r>
            </w:hyperlink>
          </w:p>
        </w:tc>
      </w:tr>
      <w:tr w:rsidR="00B80B29" w:rsidRPr="00090EA2" w:rsidTr="00090EA2">
        <w:trPr>
          <w:jc w:val="center"/>
        </w:trPr>
        <w:tc>
          <w:tcPr>
            <w:tcW w:w="24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w:t>
            </w:r>
          </w:p>
        </w:tc>
        <w:tc>
          <w:tcPr>
            <w:tcW w:w="435" w:type="pct"/>
            <w:tcBorders>
              <w:bottom w:val="single" w:sz="8" w:space="0" w:color="auto"/>
            </w:tcBorders>
            <w:vAlign w:val="center"/>
          </w:tcPr>
          <w:p w:rsidR="00B80B29" w:rsidRPr="00090EA2" w:rsidRDefault="00AE265F"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w:t>
            </w:r>
            <w:r w:rsidRPr="00090EA2">
              <w:rPr>
                <w:rFonts w:ascii="Times New Roman" w:eastAsia="標楷體" w:hAnsi="Times New Roman" w:cs="Times New Roman"/>
                <w:szCs w:val="24"/>
                <w:lang w:eastAsia="zh-CN"/>
              </w:rPr>
              <w:t>3</w:t>
            </w:r>
            <w:r w:rsidR="00B80B29" w:rsidRPr="00090EA2">
              <w:rPr>
                <w:rFonts w:ascii="Times New Roman" w:eastAsia="標楷體" w:hAnsi="Times New Roman" w:cs="Times New Roman"/>
                <w:szCs w:val="24"/>
              </w:rPr>
              <w:t>.07.14</w:t>
            </w:r>
          </w:p>
        </w:tc>
        <w:tc>
          <w:tcPr>
            <w:tcW w:w="577"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饒家銘</w:t>
            </w:r>
          </w:p>
        </w:tc>
        <w:tc>
          <w:tcPr>
            <w:tcW w:w="586" w:type="pct"/>
            <w:tcBorders>
              <w:bottom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bottom w:val="single" w:sz="8" w:space="0" w:color="auto"/>
            </w:tcBorders>
            <w:vAlign w:val="center"/>
          </w:tcPr>
          <w:p w:rsidR="00B80B29" w:rsidRPr="00090EA2" w:rsidRDefault="006E57A6" w:rsidP="00090EA2">
            <w:pPr>
              <w:spacing w:line="320" w:lineRule="exact"/>
              <w:rPr>
                <w:rFonts w:ascii="Times New Roman" w:eastAsia="標楷體" w:hAnsi="Times New Roman" w:cs="Times New Roman"/>
                <w:szCs w:val="24"/>
              </w:rPr>
            </w:pPr>
            <w:hyperlink r:id="rId11" w:history="1">
              <w:r w:rsidR="00B80B29" w:rsidRPr="00090EA2">
                <w:rPr>
                  <w:rStyle w:val="etdd"/>
                  <w:rFonts w:ascii="Times New Roman" w:eastAsia="標楷體" w:hAnsi="Times New Roman" w:cs="Times New Roman"/>
                  <w:bCs/>
                  <w:szCs w:val="24"/>
                  <w:shd w:val="clear" w:color="auto" w:fill="FFFFFF"/>
                </w:rPr>
                <w:t>智慧型手機態度及使用行為與成癮之研究</w:t>
              </w:r>
              <w:r w:rsidR="00B80B29" w:rsidRPr="00090EA2">
                <w:rPr>
                  <w:rStyle w:val="etdd"/>
                  <w:rFonts w:ascii="Times New Roman" w:eastAsia="標楷體" w:hAnsi="Times New Roman" w:cs="Times New Roman"/>
                  <w:bCs/>
                  <w:szCs w:val="24"/>
                  <w:shd w:val="clear" w:color="auto" w:fill="FFFFFF"/>
                </w:rPr>
                <w:t>-</w:t>
              </w:r>
              <w:r w:rsidR="00B80B29" w:rsidRPr="00090EA2">
                <w:rPr>
                  <w:rStyle w:val="etdd"/>
                  <w:rFonts w:ascii="Times New Roman" w:eastAsia="標楷體" w:hAnsi="Times New Roman" w:cs="Times New Roman"/>
                  <w:bCs/>
                  <w:szCs w:val="24"/>
                  <w:shd w:val="clear" w:color="auto" w:fill="FFFFFF"/>
                </w:rPr>
                <w:t>以台中市高中職學生為例</w:t>
              </w:r>
            </w:hyperlink>
          </w:p>
        </w:tc>
      </w:tr>
      <w:tr w:rsidR="00B80B29" w:rsidRPr="00090EA2" w:rsidTr="00090EA2">
        <w:trPr>
          <w:jc w:val="center"/>
        </w:trPr>
        <w:tc>
          <w:tcPr>
            <w:tcW w:w="247" w:type="pct"/>
            <w:tcBorders>
              <w:top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tcBorders>
              <w:top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101.02</w:t>
            </w:r>
          </w:p>
        </w:tc>
        <w:tc>
          <w:tcPr>
            <w:tcW w:w="577" w:type="pct"/>
            <w:tcBorders>
              <w:top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林柄錫</w:t>
            </w:r>
          </w:p>
        </w:tc>
        <w:tc>
          <w:tcPr>
            <w:tcW w:w="586" w:type="pct"/>
            <w:tcBorders>
              <w:top w:val="single" w:sz="8" w:space="0" w:color="auto"/>
            </w:tcBorders>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tcBorders>
              <w:top w:val="single" w:sz="8" w:space="0" w:color="auto"/>
            </w:tcBorders>
            <w:vAlign w:val="center"/>
          </w:tcPr>
          <w:p w:rsidR="00B80B29" w:rsidRPr="00090EA2" w:rsidRDefault="006E57A6" w:rsidP="00090EA2">
            <w:pPr>
              <w:spacing w:line="320" w:lineRule="exact"/>
              <w:rPr>
                <w:rFonts w:ascii="Times New Roman" w:eastAsia="標楷體" w:hAnsi="Times New Roman" w:cs="Times New Roman"/>
                <w:szCs w:val="24"/>
              </w:rPr>
            </w:pPr>
            <w:hyperlink r:id="rId12" w:history="1">
              <w:r w:rsidR="00B80B29" w:rsidRPr="00090EA2">
                <w:rPr>
                  <w:rStyle w:val="etdd"/>
                  <w:rFonts w:ascii="Times New Roman" w:eastAsia="標楷體" w:hAnsi="Times New Roman" w:cs="Times New Roman"/>
                  <w:bCs/>
                  <w:szCs w:val="24"/>
                  <w:shd w:val="clear" w:color="auto" w:fill="FFFFFF"/>
                </w:rPr>
                <w:t>遊客參與動機、服務品質與顧客忠誠度之研究－以綠盈牧場為例</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102.01.30</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陳美如</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13" w:history="1">
              <w:r w:rsidR="00B80B29" w:rsidRPr="00090EA2">
                <w:rPr>
                  <w:rStyle w:val="etdd"/>
                  <w:rFonts w:ascii="Times New Roman" w:eastAsia="標楷體" w:hAnsi="Times New Roman" w:cs="Times New Roman"/>
                  <w:bCs/>
                  <w:szCs w:val="24"/>
                  <w:shd w:val="clear" w:color="auto" w:fill="FFFFFF"/>
                </w:rPr>
                <w:t>中老年人寵物情感依附與社會支持之研究</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102.06</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黃孟菁</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14" w:history="1">
              <w:r w:rsidR="00B80B29" w:rsidRPr="00090EA2">
                <w:rPr>
                  <w:rStyle w:val="etdd"/>
                  <w:rFonts w:ascii="Times New Roman" w:eastAsia="標楷體" w:hAnsi="Times New Roman" w:cs="Times New Roman"/>
                  <w:bCs/>
                  <w:szCs w:val="24"/>
                  <w:shd w:val="clear" w:color="auto" w:fill="FFFFFF"/>
                </w:rPr>
                <w:t>中學體育教師自我效能、教學快樂感及創新體育教學與教學成效之研究</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102.06.14</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李程豐</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15" w:history="1">
              <w:r w:rsidR="00B80B29" w:rsidRPr="00090EA2">
                <w:rPr>
                  <w:rStyle w:val="etdd"/>
                  <w:rFonts w:ascii="Times New Roman" w:eastAsia="標楷體" w:hAnsi="Times New Roman" w:cs="Times New Roman"/>
                  <w:bCs/>
                  <w:szCs w:val="24"/>
                  <w:shd w:val="clear" w:color="auto" w:fill="FFFFFF"/>
                </w:rPr>
                <w:t>以社會網絡為中介變項探討員工授權賦能、組織承諾及團體效能之關聯性</w:t>
              </w:r>
              <w:r w:rsidR="00B80B29" w:rsidRPr="00090EA2">
                <w:rPr>
                  <w:rStyle w:val="etdd"/>
                  <w:rFonts w:ascii="Times New Roman" w:eastAsia="標楷體" w:hAnsi="Times New Roman" w:cs="Times New Roman"/>
                  <w:bCs/>
                  <w:szCs w:val="24"/>
                  <w:shd w:val="clear" w:color="auto" w:fill="FFFFFF"/>
                </w:rPr>
                <w:t>-</w:t>
              </w:r>
              <w:r w:rsidR="00B80B29" w:rsidRPr="00090EA2">
                <w:rPr>
                  <w:rStyle w:val="etdd"/>
                  <w:rFonts w:ascii="Times New Roman" w:eastAsia="標楷體" w:hAnsi="Times New Roman" w:cs="Times New Roman"/>
                  <w:bCs/>
                  <w:szCs w:val="24"/>
                  <w:shd w:val="clear" w:color="auto" w:fill="FFFFFF"/>
                </w:rPr>
                <w:t>以某連鎖運動健身俱樂部為例</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102.06.21</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吳義男</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16" w:history="1">
              <w:r w:rsidR="00B80B29" w:rsidRPr="00090EA2">
                <w:rPr>
                  <w:rStyle w:val="etdd"/>
                  <w:rFonts w:ascii="Times New Roman" w:eastAsia="標楷體" w:hAnsi="Times New Roman" w:cs="Times New Roman"/>
                  <w:bCs/>
                  <w:szCs w:val="24"/>
                  <w:shd w:val="clear" w:color="auto" w:fill="FFFFFF"/>
                </w:rPr>
                <w:t>高中職學生課業壓力與自我調適之研究</w:t>
              </w:r>
              <w:r w:rsidR="00B80B29" w:rsidRPr="00090EA2">
                <w:rPr>
                  <w:rStyle w:val="etdd"/>
                  <w:rFonts w:ascii="Times New Roman" w:eastAsia="標楷體" w:hAnsi="Times New Roman" w:cs="Times New Roman"/>
                  <w:bCs/>
                  <w:szCs w:val="24"/>
                  <w:shd w:val="clear" w:color="auto" w:fill="FFFFFF"/>
                </w:rPr>
                <w:t>-</w:t>
              </w:r>
              <w:r w:rsidR="00B80B29" w:rsidRPr="00090EA2">
                <w:rPr>
                  <w:rStyle w:val="etdd"/>
                  <w:rFonts w:ascii="Times New Roman" w:eastAsia="標楷體" w:hAnsi="Times New Roman" w:cs="Times New Roman"/>
                  <w:bCs/>
                  <w:szCs w:val="24"/>
                  <w:shd w:val="clear" w:color="auto" w:fill="FFFFFF"/>
                </w:rPr>
                <w:t>以台中市海線地區為例</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shd w:val="clear" w:color="auto" w:fill="FFFFFF"/>
              </w:rPr>
            </w:pPr>
            <w:r w:rsidRPr="00090EA2">
              <w:rPr>
                <w:rFonts w:ascii="Times New Roman" w:eastAsia="標楷體" w:hAnsi="Times New Roman" w:cs="Times New Roman"/>
                <w:szCs w:val="24"/>
                <w:shd w:val="clear" w:color="auto" w:fill="FFFFFF"/>
              </w:rPr>
              <w:t>102.06.21</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shd w:val="clear" w:color="auto" w:fill="FFFFFF"/>
              </w:rPr>
              <w:t>陳宇源</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17" w:history="1">
              <w:r w:rsidR="00B80B29" w:rsidRPr="00090EA2">
                <w:rPr>
                  <w:rStyle w:val="etdd"/>
                  <w:rFonts w:ascii="Times New Roman" w:eastAsia="標楷體" w:hAnsi="Times New Roman" w:cs="Times New Roman"/>
                  <w:bCs/>
                  <w:szCs w:val="24"/>
                  <w:shd w:val="clear" w:color="auto" w:fill="FFFFFF"/>
                </w:rPr>
                <w:t>司法調查人員工作壓力與休閒調適策略之研究</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shd w:val="clear" w:color="auto" w:fill="FFFFFF"/>
              </w:rPr>
              <w:t>102.06.24</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蔡文宬</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楊文廣</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18" w:history="1">
              <w:r w:rsidR="00B80B29" w:rsidRPr="00090EA2">
                <w:rPr>
                  <w:rStyle w:val="etdd"/>
                  <w:rFonts w:ascii="Times New Roman" w:eastAsia="標楷體" w:hAnsi="Times New Roman" w:cs="Times New Roman"/>
                  <w:bCs/>
                  <w:szCs w:val="24"/>
                  <w:shd w:val="clear" w:color="auto" w:fill="FFFFFF"/>
                </w:rPr>
                <w:t>adidas</w:t>
              </w:r>
              <w:r w:rsidR="00B80B29" w:rsidRPr="00090EA2">
                <w:rPr>
                  <w:rStyle w:val="etdd"/>
                  <w:rFonts w:ascii="Times New Roman" w:eastAsia="標楷體" w:hAnsi="Times New Roman" w:cs="Times New Roman"/>
                  <w:bCs/>
                  <w:szCs w:val="24"/>
                  <w:shd w:val="clear" w:color="auto" w:fill="FFFFFF"/>
                </w:rPr>
                <w:t>盃網球賽運動參與者行為模式之研究</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102.06.30</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吳勤啟</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lastRenderedPageBreak/>
              <w:t>陳人維</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19" w:history="1">
              <w:r w:rsidR="00B80B29" w:rsidRPr="00090EA2">
                <w:rPr>
                  <w:rStyle w:val="etdd"/>
                  <w:rFonts w:ascii="Times New Roman" w:eastAsia="標楷體" w:hAnsi="Times New Roman" w:cs="Times New Roman"/>
                  <w:bCs/>
                  <w:szCs w:val="24"/>
                  <w:shd w:val="clear" w:color="auto" w:fill="FFFFFF"/>
                </w:rPr>
                <w:t>羽球選手壓力知覺、競技倦怠及休閒活動參與相關之研究</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lastRenderedPageBreak/>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102.07.01</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謝東波</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楊文廣</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20" w:history="1">
              <w:r w:rsidR="00B80B29" w:rsidRPr="00090EA2">
                <w:rPr>
                  <w:rStyle w:val="etdd"/>
                  <w:rFonts w:ascii="Times New Roman" w:eastAsia="標楷體" w:hAnsi="Times New Roman" w:cs="Times New Roman"/>
                  <w:bCs/>
                  <w:szCs w:val="24"/>
                  <w:shd w:val="clear" w:color="auto" w:fill="FFFFFF"/>
                </w:rPr>
                <w:t>大學校院學生社團參與動機、社團涉入及學習成效之探討－以朝陽科技大學為例</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102.07.01</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蘇郁卿</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21" w:history="1">
              <w:r w:rsidR="00B80B29" w:rsidRPr="00090EA2">
                <w:rPr>
                  <w:rStyle w:val="etdd"/>
                  <w:rFonts w:ascii="Times New Roman" w:eastAsia="標楷體" w:hAnsi="Times New Roman" w:cs="Times New Roman"/>
                  <w:bCs/>
                  <w:szCs w:val="24"/>
                  <w:shd w:val="clear" w:color="auto" w:fill="FFFFFF"/>
                </w:rPr>
                <w:t>太魯閣峽谷馬拉松賽參與型運動觀光客行為模式之研究</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shd w:val="clear" w:color="auto" w:fill="FFFFFF"/>
              </w:rPr>
              <w:t>102.07.24</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姚凱薰</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shd w:val="clear" w:color="auto" w:fill="FFFFFF"/>
              </w:rPr>
            </w:pPr>
            <w:r w:rsidRPr="00090EA2">
              <w:rPr>
                <w:rFonts w:ascii="Times New Roman" w:eastAsia="標楷體" w:hAnsi="Times New Roman" w:cs="Times New Roman"/>
                <w:szCs w:val="24"/>
              </w:rPr>
              <w:t>林志偉</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shd w:val="clear" w:color="auto" w:fill="FFFFFF"/>
              </w:rPr>
              <w:t>楊欽城</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22" w:history="1">
              <w:r w:rsidR="00B80B29" w:rsidRPr="00090EA2">
                <w:rPr>
                  <w:rStyle w:val="etdd"/>
                  <w:rFonts w:ascii="Times New Roman" w:eastAsia="標楷體" w:hAnsi="Times New Roman" w:cs="Times New Roman"/>
                  <w:bCs/>
                  <w:szCs w:val="24"/>
                  <w:shd w:val="clear" w:color="auto" w:fill="FFFFFF"/>
                </w:rPr>
                <w:t>企業品牌贊助小型賽會之贊助效益量表編製</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100</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101.06.11</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楊銘福</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23" w:history="1">
              <w:r w:rsidR="00B80B29" w:rsidRPr="00090EA2">
                <w:rPr>
                  <w:rStyle w:val="etdd"/>
                  <w:rFonts w:ascii="Times New Roman" w:eastAsia="標楷體" w:hAnsi="Times New Roman" w:cs="Times New Roman"/>
                  <w:bCs/>
                  <w:szCs w:val="24"/>
                  <w:shd w:val="clear" w:color="auto" w:fill="FFFFFF"/>
                </w:rPr>
                <w:t>班級氣氛對學生知覺體育教師回饋影響之研究－以台中市海線地區為例</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100</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101.06.11</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陳坤厚</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24" w:history="1">
              <w:r w:rsidR="00B80B29" w:rsidRPr="00090EA2">
                <w:rPr>
                  <w:rStyle w:val="etdd"/>
                  <w:rFonts w:ascii="Times New Roman" w:eastAsia="標楷體" w:hAnsi="Times New Roman" w:cs="Times New Roman"/>
                  <w:bCs/>
                  <w:szCs w:val="24"/>
                  <w:shd w:val="clear" w:color="auto" w:fill="FFFFFF"/>
                </w:rPr>
                <w:t>國中生運動性社團參與動機、人際關係與學習成效之研究</w:t>
              </w:r>
            </w:hyperlink>
          </w:p>
        </w:tc>
      </w:tr>
      <w:tr w:rsidR="00B80B29" w:rsidRPr="00090EA2" w:rsidTr="00090EA2">
        <w:trPr>
          <w:jc w:val="center"/>
        </w:trPr>
        <w:tc>
          <w:tcPr>
            <w:tcW w:w="24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100</w:t>
            </w:r>
          </w:p>
        </w:tc>
        <w:tc>
          <w:tcPr>
            <w:tcW w:w="435"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101.06.14</w:t>
            </w:r>
          </w:p>
        </w:tc>
        <w:tc>
          <w:tcPr>
            <w:tcW w:w="577"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李文裕</w:t>
            </w:r>
          </w:p>
        </w:tc>
        <w:tc>
          <w:tcPr>
            <w:tcW w:w="586" w:type="pct"/>
            <w:vAlign w:val="center"/>
          </w:tcPr>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李素箱</w:t>
            </w:r>
          </w:p>
          <w:p w:rsidR="00B80B29" w:rsidRPr="00090EA2" w:rsidRDefault="00B80B29" w:rsidP="00090EA2">
            <w:pPr>
              <w:spacing w:line="320" w:lineRule="exact"/>
              <w:jc w:val="center"/>
              <w:rPr>
                <w:rFonts w:ascii="Times New Roman" w:eastAsia="標楷體" w:hAnsi="Times New Roman" w:cs="Times New Roman"/>
                <w:szCs w:val="24"/>
              </w:rPr>
            </w:pPr>
            <w:r w:rsidRPr="00090EA2">
              <w:rPr>
                <w:rFonts w:ascii="Times New Roman" w:eastAsia="標楷體" w:hAnsi="Times New Roman" w:cs="Times New Roman"/>
                <w:szCs w:val="24"/>
              </w:rPr>
              <w:t>林志偉</w:t>
            </w:r>
          </w:p>
        </w:tc>
        <w:tc>
          <w:tcPr>
            <w:tcW w:w="3155" w:type="pct"/>
            <w:vAlign w:val="center"/>
          </w:tcPr>
          <w:p w:rsidR="00B80B29" w:rsidRPr="00090EA2" w:rsidRDefault="006E57A6" w:rsidP="00090EA2">
            <w:pPr>
              <w:spacing w:line="320" w:lineRule="exact"/>
              <w:rPr>
                <w:rFonts w:ascii="Times New Roman" w:eastAsia="標楷體" w:hAnsi="Times New Roman" w:cs="Times New Roman"/>
                <w:szCs w:val="24"/>
              </w:rPr>
            </w:pPr>
            <w:hyperlink r:id="rId25" w:history="1">
              <w:r w:rsidR="00B80B29" w:rsidRPr="00090EA2">
                <w:rPr>
                  <w:rStyle w:val="etdd"/>
                  <w:rFonts w:ascii="Times New Roman" w:eastAsia="標楷體" w:hAnsi="Times New Roman" w:cs="Times New Roman"/>
                  <w:bCs/>
                  <w:szCs w:val="24"/>
                  <w:shd w:val="clear" w:color="auto" w:fill="FFFFFF"/>
                </w:rPr>
                <w:t>臺中市中老年人休閒參與、自我價值與幸福感之研究</w:t>
              </w:r>
            </w:hyperlink>
          </w:p>
        </w:tc>
      </w:tr>
      <w:bookmarkEnd w:id="0"/>
    </w:tbl>
    <w:p w:rsidR="00DD4CD9" w:rsidRPr="00090EA2" w:rsidRDefault="00DD4CD9" w:rsidP="009F32D7">
      <w:pPr>
        <w:spacing w:line="360" w:lineRule="exact"/>
        <w:rPr>
          <w:rFonts w:ascii="Times New Roman" w:eastAsia="標楷體" w:hAnsi="Times New Roman" w:cs="Times New Roman"/>
          <w:szCs w:val="24"/>
        </w:rPr>
      </w:pPr>
    </w:p>
    <w:sectPr w:rsidR="00DD4CD9" w:rsidRPr="00090EA2" w:rsidSect="009D12A5">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A6" w:rsidRDefault="006E57A6" w:rsidP="009F32D7">
      <w:r>
        <w:separator/>
      </w:r>
    </w:p>
  </w:endnote>
  <w:endnote w:type="continuationSeparator" w:id="0">
    <w:p w:rsidR="006E57A6" w:rsidRDefault="006E57A6" w:rsidP="009F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A6" w:rsidRDefault="006E57A6" w:rsidP="009F32D7">
      <w:r>
        <w:separator/>
      </w:r>
    </w:p>
  </w:footnote>
  <w:footnote w:type="continuationSeparator" w:id="0">
    <w:p w:rsidR="006E57A6" w:rsidRDefault="006E57A6" w:rsidP="009F3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95"/>
    <w:rsid w:val="00090EA2"/>
    <w:rsid w:val="00196DF8"/>
    <w:rsid w:val="001B6240"/>
    <w:rsid w:val="001F7579"/>
    <w:rsid w:val="004F53A7"/>
    <w:rsid w:val="00506A08"/>
    <w:rsid w:val="00612AA8"/>
    <w:rsid w:val="006E57A6"/>
    <w:rsid w:val="007C7199"/>
    <w:rsid w:val="00820EA1"/>
    <w:rsid w:val="009D12A5"/>
    <w:rsid w:val="009F32D7"/>
    <w:rsid w:val="00AE265F"/>
    <w:rsid w:val="00B80B29"/>
    <w:rsid w:val="00B95A0F"/>
    <w:rsid w:val="00BB2448"/>
    <w:rsid w:val="00C23954"/>
    <w:rsid w:val="00C725E2"/>
    <w:rsid w:val="00D44FC3"/>
    <w:rsid w:val="00DD4CD9"/>
    <w:rsid w:val="00ED4195"/>
    <w:rsid w:val="00F27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tdd">
    <w:name w:val="etd_d"/>
    <w:basedOn w:val="DefaultParagraphFont"/>
    <w:rsid w:val="00ED4195"/>
  </w:style>
  <w:style w:type="paragraph" w:styleId="Header">
    <w:name w:val="header"/>
    <w:basedOn w:val="Normal"/>
    <w:link w:val="HeaderChar"/>
    <w:uiPriority w:val="99"/>
    <w:unhideWhenUsed/>
    <w:rsid w:val="009F32D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F32D7"/>
    <w:rPr>
      <w:sz w:val="20"/>
      <w:szCs w:val="20"/>
    </w:rPr>
  </w:style>
  <w:style w:type="paragraph" w:styleId="Footer">
    <w:name w:val="footer"/>
    <w:basedOn w:val="Normal"/>
    <w:link w:val="FooterChar"/>
    <w:uiPriority w:val="99"/>
    <w:unhideWhenUsed/>
    <w:rsid w:val="009F32D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F32D7"/>
    <w:rPr>
      <w:sz w:val="20"/>
      <w:szCs w:val="20"/>
    </w:rPr>
  </w:style>
  <w:style w:type="character" w:styleId="Hyperlink">
    <w:name w:val="Hyperlink"/>
    <w:basedOn w:val="DefaultParagraphFont"/>
    <w:uiPriority w:val="99"/>
    <w:semiHidden/>
    <w:unhideWhenUsed/>
    <w:rsid w:val="00090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tdd">
    <w:name w:val="etd_d"/>
    <w:basedOn w:val="DefaultParagraphFont"/>
    <w:rsid w:val="00ED4195"/>
  </w:style>
  <w:style w:type="paragraph" w:styleId="Header">
    <w:name w:val="header"/>
    <w:basedOn w:val="Normal"/>
    <w:link w:val="HeaderChar"/>
    <w:uiPriority w:val="99"/>
    <w:unhideWhenUsed/>
    <w:rsid w:val="009F32D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F32D7"/>
    <w:rPr>
      <w:sz w:val="20"/>
      <w:szCs w:val="20"/>
    </w:rPr>
  </w:style>
  <w:style w:type="paragraph" w:styleId="Footer">
    <w:name w:val="footer"/>
    <w:basedOn w:val="Normal"/>
    <w:link w:val="FooterChar"/>
    <w:uiPriority w:val="99"/>
    <w:unhideWhenUsed/>
    <w:rsid w:val="009F32D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F32D7"/>
    <w:rPr>
      <w:sz w:val="20"/>
      <w:szCs w:val="20"/>
    </w:rPr>
  </w:style>
  <w:style w:type="character" w:styleId="Hyperlink">
    <w:name w:val="Hyperlink"/>
    <w:basedOn w:val="DefaultParagraphFont"/>
    <w:uiPriority w:val="99"/>
    <w:semiHidden/>
    <w:unhideWhenUsed/>
    <w:rsid w:val="00090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9597">
      <w:bodyDiv w:val="1"/>
      <w:marLeft w:val="0"/>
      <w:marRight w:val="0"/>
      <w:marTop w:val="0"/>
      <w:marBottom w:val="0"/>
      <w:divBdr>
        <w:top w:val="none" w:sz="0" w:space="0" w:color="auto"/>
        <w:left w:val="none" w:sz="0" w:space="0" w:color="auto"/>
        <w:bottom w:val="none" w:sz="0" w:space="0" w:color="auto"/>
        <w:right w:val="none" w:sz="0" w:space="0" w:color="auto"/>
      </w:divBdr>
      <w:divsChild>
        <w:div w:id="536091033">
          <w:marLeft w:val="0"/>
          <w:marRight w:val="0"/>
          <w:marTop w:val="0"/>
          <w:marBottom w:val="0"/>
          <w:divBdr>
            <w:top w:val="none" w:sz="0" w:space="0" w:color="auto"/>
            <w:left w:val="none" w:sz="0" w:space="0" w:color="auto"/>
            <w:bottom w:val="none" w:sz="0" w:space="0" w:color="auto"/>
            <w:right w:val="none" w:sz="0" w:space="0" w:color="auto"/>
          </w:divBdr>
          <w:divsChild>
            <w:div w:id="12358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ltd.ncl.edu.tw/cgi-bin/gs32/gsweb.cgi/ccd=IxVrlK/record?r1=11&amp;h1=0" TargetMode="External"/><Relationship Id="rId13" Type="http://schemas.openxmlformats.org/officeDocument/2006/relationships/hyperlink" Target="http://ndltd.ncl.edu.tw/cgi-bin/gs32/gsweb.cgi/ccd=IxVrlK/record?r1=5&amp;h1=0" TargetMode="External"/><Relationship Id="rId18" Type="http://schemas.openxmlformats.org/officeDocument/2006/relationships/hyperlink" Target="http://ndltd.ncl.edu.tw/cgi-bin/gs32/gsweb.cgi/ccd=IxVrlK/record?r1=15&amp;h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dltd.ncl.edu.tw/cgi-bin/gs32/gsweb.cgi/ccd=IxVrlK/record?r1=13&amp;h1=0" TargetMode="External"/><Relationship Id="rId7" Type="http://schemas.openxmlformats.org/officeDocument/2006/relationships/hyperlink" Target="http://ndltd.ncl.edu.tw/cgi-bin/gs32/gsweb.cgi/ccd=IxVrlK/record?r1=1&amp;h1=0" TargetMode="External"/><Relationship Id="rId12" Type="http://schemas.openxmlformats.org/officeDocument/2006/relationships/hyperlink" Target="http://ndltd.ncl.edu.tw/cgi-bin/gs32/gsweb.cgi/ccd=IxVrlK/record?r1=18&amp;h1=0" TargetMode="External"/><Relationship Id="rId17" Type="http://schemas.openxmlformats.org/officeDocument/2006/relationships/hyperlink" Target="http://ndltd.ncl.edu.tw/cgi-bin/gs32/gsweb.cgi/ccd=IxVrlK/record?r1=16&amp;h1=0" TargetMode="External"/><Relationship Id="rId25" Type="http://schemas.openxmlformats.org/officeDocument/2006/relationships/hyperlink" Target="http://ndltd.ncl.edu.tw/cgi-bin/gs32/gsweb.cgi/ccd=IxVrlK/record?r1=19&amp;h1=0" TargetMode="External"/><Relationship Id="rId2" Type="http://schemas.microsoft.com/office/2007/relationships/stylesWithEffects" Target="stylesWithEffects.xml"/><Relationship Id="rId16" Type="http://schemas.openxmlformats.org/officeDocument/2006/relationships/hyperlink" Target="http://ndltd.ncl.edu.tw/cgi-bin/gs32/gsweb.cgi/ccd=IxVrlK/record?r1=4&amp;h1=0" TargetMode="External"/><Relationship Id="rId20" Type="http://schemas.openxmlformats.org/officeDocument/2006/relationships/hyperlink" Target="http://ndltd.ncl.edu.tw/cgi-bin/gs32/gsweb.cgi/ccd=IxVrlK/record?r1=14&amp;h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dltd.ncl.edu.tw/cgi-bin/gs32/gsweb.cgi/ccd=IxVrlK/record?r1=10&amp;h1=0" TargetMode="External"/><Relationship Id="rId24" Type="http://schemas.openxmlformats.org/officeDocument/2006/relationships/hyperlink" Target="http://ndltd.ncl.edu.tw/cgi-bin/gs32/gsweb.cgi/ccd=IxVrlK/record?r1=7&amp;h1=0" TargetMode="External"/><Relationship Id="rId5" Type="http://schemas.openxmlformats.org/officeDocument/2006/relationships/footnotes" Target="footnotes.xml"/><Relationship Id="rId15" Type="http://schemas.openxmlformats.org/officeDocument/2006/relationships/hyperlink" Target="http://ndltd.ncl.edu.tw/cgi-bin/gs32/gsweb.cgi/ccd=IxVrlK/record?r1=3&amp;h1=0" TargetMode="External"/><Relationship Id="rId23" Type="http://schemas.openxmlformats.org/officeDocument/2006/relationships/hyperlink" Target="http://ndltd.ncl.edu.tw/cgi-bin/gs32/gsweb.cgi/ccd=IxVrlK/record?r1=6&amp;h1=0" TargetMode="External"/><Relationship Id="rId10" Type="http://schemas.openxmlformats.org/officeDocument/2006/relationships/hyperlink" Target="http://ndltd.ncl.edu.tw/cgi-bin/gs32/gsweb.cgi/ccd=IxVrlK/record?r1=9&amp;h1=0" TargetMode="External"/><Relationship Id="rId19" Type="http://schemas.openxmlformats.org/officeDocument/2006/relationships/hyperlink" Target="http://ndltd.ncl.edu.tw/cgi-bin/gs32/gsweb.cgi/ccd=IxVrlK/record?r1=2&amp;h1=0" TargetMode="External"/><Relationship Id="rId4" Type="http://schemas.openxmlformats.org/officeDocument/2006/relationships/webSettings" Target="webSettings.xml"/><Relationship Id="rId9" Type="http://schemas.openxmlformats.org/officeDocument/2006/relationships/hyperlink" Target="http://ndltd.ncl.edu.tw/cgi-bin/gs32/gsweb.cgi/ccd=IxVrlK/record?r1=8&amp;h1=0" TargetMode="External"/><Relationship Id="rId14" Type="http://schemas.openxmlformats.org/officeDocument/2006/relationships/hyperlink" Target="http://ndltd.ncl.edu.tw/cgi-bin/gs32/gsweb.cgi/ccd=IxVrlK/record?r1=17&amp;h1=0" TargetMode="External"/><Relationship Id="rId22" Type="http://schemas.openxmlformats.org/officeDocument/2006/relationships/hyperlink" Target="http://ndltd.ncl.edu.tw/cgi-bin/gs32/gsweb.cgi/ccd=IxVrlK/record?r1=12&amp;h1=0"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Landy Liou</dc:creator>
  <cp:lastModifiedBy>❤christy weiying❤</cp:lastModifiedBy>
  <cp:revision>7</cp:revision>
  <dcterms:created xsi:type="dcterms:W3CDTF">2014-08-15T11:23:00Z</dcterms:created>
  <dcterms:modified xsi:type="dcterms:W3CDTF">2017-09-21T18:02:00Z</dcterms:modified>
</cp:coreProperties>
</file>